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DBB4C" w14:textId="77777777" w:rsidR="00E855B8" w:rsidRDefault="00E855B8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</w:p>
    <w:p w14:paraId="461462AC" w14:textId="77777777" w:rsidR="003D57F5" w:rsidRDefault="003D57F5" w:rsidP="003D57F5">
      <w:pPr>
        <w:jc w:val="center"/>
        <w:rPr>
          <w:rFonts w:ascii="Arial" w:hAnsi="Arial" w:cs="Arial"/>
          <w:b/>
          <w:sz w:val="40"/>
          <w:szCs w:val="40"/>
        </w:rPr>
      </w:pPr>
    </w:p>
    <w:p w14:paraId="6BF0119A" w14:textId="083A77D9" w:rsidR="003D57F5" w:rsidRDefault="003D57F5" w:rsidP="003D57F5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 Ě S T O   V R O U T E K</w:t>
      </w:r>
    </w:p>
    <w:p w14:paraId="73E03588" w14:textId="77777777" w:rsidR="003D57F5" w:rsidRDefault="003D57F5" w:rsidP="003D57F5">
      <w:pPr>
        <w:jc w:val="center"/>
        <w:rPr>
          <w:rFonts w:ascii="Arial" w:hAnsi="Arial" w:cs="Arial"/>
          <w:b/>
          <w:bCs/>
        </w:rPr>
      </w:pPr>
    </w:p>
    <w:p w14:paraId="7B729485" w14:textId="77777777" w:rsidR="003D57F5" w:rsidRDefault="003D57F5" w:rsidP="003D57F5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ZASTUPITELSTVO MĚSTA VROUTEK</w:t>
      </w:r>
    </w:p>
    <w:p w14:paraId="75B8A4BB" w14:textId="77777777" w:rsidR="003D57F5" w:rsidRDefault="003D57F5" w:rsidP="003D57F5">
      <w:pPr>
        <w:jc w:val="center"/>
        <w:rPr>
          <w:rFonts w:ascii="Arial" w:hAnsi="Arial" w:cs="Arial"/>
          <w:b/>
          <w:sz w:val="20"/>
        </w:rPr>
      </w:pPr>
    </w:p>
    <w:p w14:paraId="479481DC" w14:textId="29886F56" w:rsidR="003D57F5" w:rsidRDefault="002F1263" w:rsidP="003D57F5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Obecně závazná vyhláška</w:t>
      </w:r>
      <w:r w:rsidR="003D57F5">
        <w:rPr>
          <w:rFonts w:ascii="Arial" w:hAnsi="Arial" w:cs="Arial"/>
          <w:b/>
          <w:sz w:val="32"/>
          <w:szCs w:val="32"/>
        </w:rPr>
        <w:t>,</w:t>
      </w:r>
    </w:p>
    <w:p w14:paraId="72240570" w14:textId="77777777" w:rsidR="002F1263" w:rsidRDefault="002F1263" w:rsidP="003D57F5">
      <w:pPr>
        <w:jc w:val="center"/>
        <w:rPr>
          <w:rFonts w:ascii="Arial" w:hAnsi="Arial" w:cs="Arial"/>
          <w:b/>
          <w:sz w:val="32"/>
          <w:szCs w:val="32"/>
        </w:rPr>
      </w:pPr>
    </w:p>
    <w:p w14:paraId="5F2DD2D3" w14:textId="687A4727" w:rsidR="00DC3232" w:rsidRPr="00D0148C" w:rsidRDefault="00D0148C" w:rsidP="00DC323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0148C">
        <w:rPr>
          <w:rFonts w:ascii="Arial" w:hAnsi="Arial" w:cs="Arial"/>
          <w:b/>
          <w:color w:val="000000"/>
          <w:sz w:val="32"/>
          <w:szCs w:val="32"/>
        </w:rPr>
        <w:t>o regulaci provozování hazardních her</w:t>
      </w:r>
    </w:p>
    <w:bookmarkEnd w:id="0"/>
    <w:p w14:paraId="54120B4D" w14:textId="77777777" w:rsidR="00DC3232" w:rsidRPr="00D0148C" w:rsidRDefault="00DC3232" w:rsidP="00DC3232">
      <w:pPr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53487B16" w14:textId="65507E36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E00791">
        <w:rPr>
          <w:rFonts w:ascii="Arial" w:hAnsi="Arial" w:cs="Arial"/>
          <w:sz w:val="22"/>
          <w:szCs w:val="22"/>
        </w:rPr>
        <w:t xml:space="preserve"> města Vroutek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9233CA">
        <w:rPr>
          <w:rFonts w:ascii="Arial" w:hAnsi="Arial" w:cs="Arial"/>
          <w:sz w:val="22"/>
          <w:szCs w:val="22"/>
        </w:rPr>
        <w:t>2</w:t>
      </w:r>
      <w:r w:rsidR="00E00791">
        <w:rPr>
          <w:rFonts w:ascii="Arial" w:hAnsi="Arial" w:cs="Arial"/>
          <w:sz w:val="22"/>
          <w:szCs w:val="22"/>
        </w:rPr>
        <w:t xml:space="preserve">1. </w:t>
      </w:r>
      <w:r w:rsidR="002F1263">
        <w:rPr>
          <w:rFonts w:ascii="Arial" w:hAnsi="Arial" w:cs="Arial"/>
          <w:sz w:val="22"/>
          <w:szCs w:val="22"/>
        </w:rPr>
        <w:t xml:space="preserve">listopadu </w:t>
      </w:r>
      <w:r w:rsidR="00E00791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2F1263">
        <w:rPr>
          <w:rFonts w:ascii="Arial" w:hAnsi="Arial" w:cs="Arial"/>
          <w:sz w:val="22"/>
          <w:szCs w:val="22"/>
        </w:rPr>
        <w:t> </w:t>
      </w:r>
      <w:r w:rsidR="00825E1B">
        <w:rPr>
          <w:rFonts w:ascii="Arial" w:hAnsi="Arial" w:cs="Arial"/>
          <w:sz w:val="22"/>
          <w:szCs w:val="22"/>
        </w:rPr>
        <w:t>20/2022, bod XII.</w:t>
      </w:r>
      <w:r w:rsidR="002F12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 xml:space="preserve">§ 10 písm. a) a § 84 odst. 2 písm. h) zákona č. 128/2000 Sb., o obcích (obecní zřízení), ve znění pozdějších předpisů, a v souladu s ustanovením </w:t>
      </w:r>
      <w:r>
        <w:rPr>
          <w:rFonts w:ascii="Arial" w:hAnsi="Arial" w:cs="Arial"/>
          <w:sz w:val="22"/>
          <w:szCs w:val="22"/>
        </w:rPr>
        <w:t>§ 12 odst. 1 zákona č. 186/2016 Sb., o hazardních hrách, tuto obecně závaznou vyhlášku (dále jen „vyhláška“):</w:t>
      </w:r>
    </w:p>
    <w:p w14:paraId="04EBB6C4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1CF2B5B" w14:textId="4C714BFE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317D1C3A" w14:textId="748C539E" w:rsidR="00D0148C" w:rsidRDefault="00D0148C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5BF06319" w14:textId="77777777" w:rsidR="00F4261B" w:rsidRDefault="00F4261B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BCDD41" w14:textId="4DA19F83" w:rsidR="00DC3232" w:rsidRPr="00F4261B" w:rsidRDefault="00F4261B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4261B">
        <w:rPr>
          <w:rFonts w:ascii="Arial" w:hAnsi="Arial" w:cs="Arial"/>
          <w:sz w:val="22"/>
          <w:szCs w:val="22"/>
        </w:rPr>
        <w:t>Cílem vyhlášky je omezení společenských rizik vyplývajících z provozování některých hazardních her, zejména zvýšení ochrany dětí, mladistvých, snadno ovlivnitelných a sociálně slabých osob před škodlivými a nebezpečnými dopady hraní hazardních her, které mohou ve svých důsledcích vést k činnostem narušujícím veřejný pořádek, zejména pokojné soužití občanů a klidný spánek, či být v rozporu s dobrými mravy, ochranou bezpečnosti, zdraví a majetku.</w:t>
      </w:r>
    </w:p>
    <w:p w14:paraId="3D35538E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1D33FBC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040DE45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339BE824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7F257634" w14:textId="117EB874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75A9528E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BD10B31" w14:textId="47368671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3E19B6">
        <w:rPr>
          <w:rFonts w:ascii="Arial" w:hAnsi="Arial" w:cs="Arial"/>
          <w:b/>
          <w:sz w:val="22"/>
          <w:szCs w:val="22"/>
        </w:rPr>
        <w:t>3</w:t>
      </w:r>
    </w:p>
    <w:p w14:paraId="1DA74F83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6A2200B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04B41C78" w14:textId="572C2428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3E19B6">
        <w:rPr>
          <w:rFonts w:ascii="Arial" w:hAnsi="Arial" w:cs="Arial"/>
          <w:bCs/>
          <w:iCs/>
          <w:sz w:val="22"/>
          <w:szCs w:val="22"/>
        </w:rPr>
        <w:t>2/2011, o regulaci provozování sázkových her,</w:t>
      </w:r>
      <w:r w:rsidR="002F1263">
        <w:rPr>
          <w:rFonts w:ascii="Arial" w:hAnsi="Arial" w:cs="Arial"/>
          <w:bCs/>
          <w:iCs/>
          <w:sz w:val="22"/>
          <w:szCs w:val="22"/>
        </w:rPr>
        <w:t xml:space="preserve"> loterií a jiných podobných her, ze dne 6. 12. 2011.</w:t>
      </w:r>
    </w:p>
    <w:p w14:paraId="51C86E6C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140F530" w14:textId="7F772DA2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3E19B6">
        <w:rPr>
          <w:rFonts w:ascii="Arial" w:hAnsi="Arial" w:cs="Arial"/>
          <w:b/>
          <w:sz w:val="22"/>
          <w:szCs w:val="22"/>
        </w:rPr>
        <w:t>4</w:t>
      </w:r>
    </w:p>
    <w:p w14:paraId="040ADEA6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00C403A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25F62581" w14:textId="6B519550" w:rsidR="001E01F2" w:rsidRDefault="00410D41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 xml:space="preserve">Tato vyhláška nabývá účinnosti </w:t>
      </w:r>
      <w:r w:rsidR="003E19B6">
        <w:rPr>
          <w:rFonts w:ascii="Arial" w:hAnsi="Arial" w:cs="Arial"/>
          <w:sz w:val="22"/>
          <w:szCs w:val="22"/>
        </w:rPr>
        <w:t>dnem 1. 1. 2023</w:t>
      </w:r>
      <w:r w:rsidR="002F1263">
        <w:rPr>
          <w:rFonts w:ascii="Arial" w:hAnsi="Arial" w:cs="Arial"/>
          <w:sz w:val="22"/>
          <w:szCs w:val="22"/>
        </w:rPr>
        <w:t>.</w:t>
      </w:r>
    </w:p>
    <w:p w14:paraId="6F098DF1" w14:textId="1AF7360A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8E0D8AE" w14:textId="04E543C9" w:rsidR="002F1263" w:rsidRDefault="002F1263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A662ED0" w14:textId="6D1ED5A0" w:rsidR="002F1263" w:rsidRDefault="002F1263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2F642D3" w14:textId="4C6E817A" w:rsidR="002F1263" w:rsidRDefault="002F1263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66A0394" w14:textId="77777777" w:rsidR="002F1263" w:rsidRDefault="002F1263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D0148C" w:rsidRPr="00245333" w14:paraId="6577E5F5" w14:textId="77777777" w:rsidTr="00706E67">
        <w:trPr>
          <w:trHeight w:val="80"/>
          <w:jc w:val="center"/>
        </w:trPr>
        <w:tc>
          <w:tcPr>
            <w:tcW w:w="4605" w:type="dxa"/>
          </w:tcPr>
          <w:p w14:paraId="5AF5E737" w14:textId="46EE7893" w:rsidR="00D0148C" w:rsidRPr="00245333" w:rsidRDefault="00D0148C" w:rsidP="00706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33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  <w:tc>
          <w:tcPr>
            <w:tcW w:w="4605" w:type="dxa"/>
          </w:tcPr>
          <w:p w14:paraId="26B41434" w14:textId="6EE145AE" w:rsidR="00D0148C" w:rsidRPr="00245333" w:rsidRDefault="00D0148C" w:rsidP="00706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33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D0148C" w:rsidRPr="00245333" w14:paraId="0F9A1297" w14:textId="77777777" w:rsidTr="00706E67">
        <w:trPr>
          <w:jc w:val="center"/>
        </w:trPr>
        <w:tc>
          <w:tcPr>
            <w:tcW w:w="4605" w:type="dxa"/>
          </w:tcPr>
          <w:p w14:paraId="43BDC464" w14:textId="77777777" w:rsidR="00D0148C" w:rsidRPr="00A34A3B" w:rsidRDefault="00D0148C" w:rsidP="00706E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4A3B">
              <w:rPr>
                <w:rFonts w:ascii="Arial" w:hAnsi="Arial" w:cs="Arial"/>
                <w:b/>
                <w:bCs/>
                <w:sz w:val="22"/>
                <w:szCs w:val="22"/>
              </w:rPr>
              <w:t>Petr Tempel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A34A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v.r.</w:t>
            </w:r>
          </w:p>
          <w:p w14:paraId="622408BE" w14:textId="1B38C105" w:rsidR="00D0148C" w:rsidRPr="00245333" w:rsidRDefault="002F1263" w:rsidP="00706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D0148C" w:rsidRPr="00245333">
              <w:rPr>
                <w:rFonts w:ascii="Arial" w:hAnsi="Arial" w:cs="Arial"/>
                <w:sz w:val="22"/>
                <w:szCs w:val="22"/>
              </w:rPr>
              <w:t>ístostarosta</w:t>
            </w:r>
            <w:r w:rsidR="00D014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14:paraId="1B7047C1" w14:textId="77777777" w:rsidR="00D0148C" w:rsidRPr="00A34A3B" w:rsidRDefault="00D0148C" w:rsidP="00706E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4A3B">
              <w:rPr>
                <w:rFonts w:ascii="Arial" w:hAnsi="Arial" w:cs="Arial"/>
                <w:b/>
                <w:bCs/>
                <w:sz w:val="22"/>
                <w:szCs w:val="22"/>
              </w:rPr>
              <w:t>Jaromír Kubelka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A34A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v.r.</w:t>
            </w:r>
          </w:p>
          <w:p w14:paraId="3D7D6BB7" w14:textId="7740909C" w:rsidR="00D0148C" w:rsidRPr="00245333" w:rsidRDefault="002F1263" w:rsidP="00706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0148C" w:rsidRPr="00245333">
              <w:rPr>
                <w:rFonts w:ascii="Arial" w:hAnsi="Arial" w:cs="Arial"/>
                <w:sz w:val="22"/>
                <w:szCs w:val="22"/>
              </w:rPr>
              <w:t>tarosta</w:t>
            </w:r>
            <w:r w:rsidR="00D014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4C7ECCB" w14:textId="77777777" w:rsidR="00D0148C" w:rsidRPr="00A15AC1" w:rsidRDefault="00D0148C" w:rsidP="00D0148C">
      <w:pPr>
        <w:rPr>
          <w:rFonts w:ascii="Arial" w:hAnsi="Arial" w:cs="Arial"/>
          <w:sz w:val="20"/>
          <w:szCs w:val="22"/>
        </w:rPr>
      </w:pPr>
    </w:p>
    <w:sectPr w:rsidR="00D0148C" w:rsidRPr="00A15AC1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17EE4" w14:textId="77777777" w:rsidR="00AF3CDD" w:rsidRDefault="00AF3CDD" w:rsidP="00A0339C">
      <w:r>
        <w:separator/>
      </w:r>
    </w:p>
  </w:endnote>
  <w:endnote w:type="continuationSeparator" w:id="0">
    <w:p w14:paraId="0BAC554B" w14:textId="77777777" w:rsidR="00AF3CDD" w:rsidRDefault="00AF3CDD" w:rsidP="00A0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A95D9" w14:textId="77777777" w:rsidR="00AF3CDD" w:rsidRDefault="00AF3CDD" w:rsidP="00A0339C">
      <w:r>
        <w:separator/>
      </w:r>
    </w:p>
  </w:footnote>
  <w:footnote w:type="continuationSeparator" w:id="0">
    <w:p w14:paraId="7D6BE89E" w14:textId="77777777" w:rsidR="00AF3CDD" w:rsidRDefault="00AF3CDD" w:rsidP="00A03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E01F2"/>
    <w:rsid w:val="00216345"/>
    <w:rsid w:val="002207BA"/>
    <w:rsid w:val="002D2E46"/>
    <w:rsid w:val="002E58D6"/>
    <w:rsid w:val="002F1263"/>
    <w:rsid w:val="00356020"/>
    <w:rsid w:val="003D57F5"/>
    <w:rsid w:val="003E19B6"/>
    <w:rsid w:val="0040224F"/>
    <w:rsid w:val="00410D41"/>
    <w:rsid w:val="004940ED"/>
    <w:rsid w:val="004B5BE1"/>
    <w:rsid w:val="004D72B2"/>
    <w:rsid w:val="005F1A32"/>
    <w:rsid w:val="006E4A5A"/>
    <w:rsid w:val="00725037"/>
    <w:rsid w:val="00742381"/>
    <w:rsid w:val="00790817"/>
    <w:rsid w:val="007A26A0"/>
    <w:rsid w:val="00825E1B"/>
    <w:rsid w:val="008A5B20"/>
    <w:rsid w:val="009233CA"/>
    <w:rsid w:val="00947156"/>
    <w:rsid w:val="0095053E"/>
    <w:rsid w:val="009C6AF0"/>
    <w:rsid w:val="00A0339C"/>
    <w:rsid w:val="00A610F5"/>
    <w:rsid w:val="00AF3CDD"/>
    <w:rsid w:val="00B96E2A"/>
    <w:rsid w:val="00BB64BB"/>
    <w:rsid w:val="00C61201"/>
    <w:rsid w:val="00CD152B"/>
    <w:rsid w:val="00D0148C"/>
    <w:rsid w:val="00D71261"/>
    <w:rsid w:val="00DA730A"/>
    <w:rsid w:val="00DC3232"/>
    <w:rsid w:val="00DC5766"/>
    <w:rsid w:val="00E00791"/>
    <w:rsid w:val="00E36778"/>
    <w:rsid w:val="00E7720E"/>
    <w:rsid w:val="00E855B8"/>
    <w:rsid w:val="00E91963"/>
    <w:rsid w:val="00EF4ED0"/>
    <w:rsid w:val="00F06E6E"/>
    <w:rsid w:val="00F4261B"/>
    <w:rsid w:val="00FD0405"/>
    <w:rsid w:val="00FD4A16"/>
    <w:rsid w:val="00FE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5643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339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339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033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084A9-DD84-40C0-A353-55E0FFA8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MU VROUTEK</cp:lastModifiedBy>
  <cp:revision>4</cp:revision>
  <dcterms:created xsi:type="dcterms:W3CDTF">2022-10-31T11:39:00Z</dcterms:created>
  <dcterms:modified xsi:type="dcterms:W3CDTF">2022-12-11T13:26:00Z</dcterms:modified>
</cp:coreProperties>
</file>